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/>
      </w:pPr>
      <w:bookmarkStart w:colFirst="0" w:colLast="0" w:name="_rt5z8tqfgfv" w:id="0"/>
      <w:bookmarkEnd w:id="0"/>
      <w:r w:rsidDel="00000000" w:rsidR="00000000" w:rsidRPr="00000000">
        <w:rPr>
          <w:rtl w:val="0"/>
        </w:rPr>
        <w:t xml:space="preserve">How to be Involved in OER at UCF</w:t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A. Understand the Uses and Benefits of OER</w:t>
      </w:r>
      <w:r w:rsidDel="00000000" w:rsidR="00000000" w:rsidRPr="00000000">
        <w:rPr>
          <w:rtl w:val="0"/>
        </w:rPr>
        <w:t xml:space="preserve">: Educators understand and can articulate the role of OER for curriculum improvement, and the impact of OER on teaching and learning  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Begins by:</w:t>
      </w:r>
      <w:r w:rsidDel="00000000" w:rsidR="00000000" w:rsidRPr="00000000">
        <w:rPr>
          <w:sz w:val="21"/>
          <w:szCs w:val="21"/>
          <w:rtl w:val="0"/>
        </w:rPr>
        <w:t xml:space="preserve"> Developing expertise on different use cases for OER, and the importance of the shift to an open digital model on their campus.</w:t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Talk with Instructional Designers, FCTL, and Librarians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Attend </w:t>
      </w:r>
      <w:hyperlink r:id="rId5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Open Access Week events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B.  Find and Curate OER: </w:t>
      </w:r>
      <w:r w:rsidDel="00000000" w:rsidR="00000000" w:rsidRPr="00000000">
        <w:rPr>
          <w:rtl w:val="0"/>
        </w:rPr>
        <w:t xml:space="preserve">Educators can discover and organize quality OER for teaching and learning on their campus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Rule="auto"/>
        <w:ind w:left="720" w:hanging="360"/>
        <w:contextualSpacing w:val="1"/>
        <w:rPr>
          <w:sz w:val="21"/>
          <w:szCs w:val="21"/>
          <w:u w:val="none"/>
        </w:rPr>
      </w:pP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Search OER Repositories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Rule="auto"/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Collaborate with subject librarians to discover 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C. Build OER Curriculum</w:t>
      </w:r>
      <w:r w:rsidDel="00000000" w:rsidR="00000000" w:rsidRPr="00000000">
        <w:rPr>
          <w:rtl w:val="0"/>
        </w:rPr>
        <w:t xml:space="preserve">: Educators can lead in the role of creating or adapting OER for integration into their curriculum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lineRule="auto"/>
        <w:ind w:left="720" w:hanging="360"/>
        <w:contextualSpacing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Engage with Instructional Designers, FCTL, and Librarians when building new courses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lineRule="auto"/>
        <w:ind w:left="720" w:hanging="360"/>
        <w:contextualSpacing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Promote OER while serving on curriculum review committees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lineRule="auto"/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Promote OER in department meetings</w:t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D. Evaluate and Align OER: </w:t>
      </w:r>
      <w:r w:rsidDel="00000000" w:rsidR="00000000" w:rsidRPr="00000000">
        <w:rPr>
          <w:rtl w:val="0"/>
        </w:rPr>
        <w:t xml:space="preserve">Educators can evaluate OER in alignment with local or established quality criteria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lineRule="auto"/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Use OER rubric to review quality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lineRule="auto"/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Discuss with accrediting body the value of OER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lineRule="auto"/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Conduct research on student success and satisfaction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lineRule="auto"/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Review impact of OER on course enrollments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lineRule="auto"/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Write peer reviews for existing OER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E. Assess and Apply Open Licenses: </w:t>
      </w:r>
      <w:r w:rsidDel="00000000" w:rsidR="00000000" w:rsidRPr="00000000">
        <w:rPr>
          <w:rtl w:val="0"/>
        </w:rPr>
        <w:t xml:space="preserve"> Educators can apply the correct use of open licenses when selecting, using, or authoring resources.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Work with the Scholarly Communication librarian (Sarah Norris) to determine appropriate licenses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lineRule="auto"/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Ask General Counsel about the types of licenses available to UCF Faculty</w:t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F. Share and Collaborate on OER</w:t>
      </w:r>
      <w:r w:rsidDel="00000000" w:rsidR="00000000" w:rsidRPr="00000000">
        <w:rPr>
          <w:rtl w:val="0"/>
        </w:rPr>
        <w:t xml:space="preserve">: Educators can contribute to local, state, national or global “commons” of shared OER, and understand their roles as collaborative thought partners in OER creation and use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Contribute course materials to Canvas Commons, Florida Orange Grove, or national repositories.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Work with faculty in department to adopt or create OER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Work on interdisciplinary teams to adopt or create OER</w:t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G. Advocate for OER and Open Educational Practice: </w:t>
      </w:r>
      <w:r w:rsidDel="00000000" w:rsidR="00000000" w:rsidRPr="00000000">
        <w:rPr>
          <w:rtl w:val="0"/>
        </w:rPr>
        <w:t xml:space="preserve">Educators are able to advocate to peers within and beyond their campuses, and share OER-based approaches to teaching and learning</w:t>
      </w:r>
    </w:p>
    <w:p w:rsidR="00000000" w:rsidDel="00000000" w:rsidP="00000000" w:rsidRDefault="00000000" w:rsidRPr="00000000">
      <w:pPr>
        <w:spacing w:after="220" w:lineRule="auto"/>
        <w:contextualSpacing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Promote OER in professional organizations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Engage in social media with hashtag #OER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lineRule="auto"/>
        <w:ind w:left="720" w:hanging="360"/>
        <w:contextualSpacing w:val="1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Petition the United Faculty of Florida Bargaining team to have OER officially recognized in the collective bargaining agreement.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Work with faculty senate for a resolution in support of OER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Participate in OER SoTL projects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Adapted from “Open Educational Practice Rubric” by ISKME 2017 is licensed under CC-BY-SA.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81063" cy="31063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310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This work is licensed under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Creative Commons Attribution-ShareAlike 4.0.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Suggestion Attribution: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“How to be Involved with OER at UCF” by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John Raible</w:t>
        </w:r>
      </w:hyperlink>
      <w:r w:rsidDel="00000000" w:rsidR="00000000" w:rsidRPr="00000000">
        <w:rPr>
          <w:rtl w:val="0"/>
        </w:rPr>
        <w:t xml:space="preserve"> is licensed under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CC BY-SA 4.0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creativecommons.org/licenses/by-sa/4.0/" TargetMode="External"/><Relationship Id="rId9" Type="http://schemas.openxmlformats.org/officeDocument/2006/relationships/hyperlink" Target="https://twitter.com/otherjohnraible" TargetMode="External"/><Relationship Id="rId5" Type="http://schemas.openxmlformats.org/officeDocument/2006/relationships/hyperlink" Target="https://library.ucf.edu/news/open-access-week-events/" TargetMode="External"/><Relationship Id="rId6" Type="http://schemas.openxmlformats.org/officeDocument/2006/relationships/hyperlink" Target="https://docs.google.com/document/d/1fhizbgHyPU40ckg97L7sF4GwZKfqAq5WhqS9oZK8SKA/edit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creativecommons.org/licenses/by-sa/4.0/" TargetMode="External"/></Relationships>
</file>